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12" w:rsidRDefault="00DC1F92" w:rsidP="00595712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1．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射线检测</w:t>
      </w:r>
      <w:r w:rsidR="00C808E8">
        <w:rPr>
          <w:rFonts w:ascii="仿宋" w:eastAsia="仿宋" w:hAnsi="仿宋" w:cs="仿宋" w:hint="eastAsia"/>
          <w:b/>
          <w:sz w:val="24"/>
          <w:szCs w:val="24"/>
        </w:rPr>
        <w:t>项目及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评分标准</w:t>
      </w:r>
    </w:p>
    <w:tbl>
      <w:tblPr>
        <w:tblpPr w:leftFromText="180" w:rightFromText="180" w:vertAnchor="text" w:horzAnchor="margin" w:tblpXSpec="center" w:tblpY="3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272"/>
      </w:tblGrid>
      <w:tr w:rsidR="00595712" w:rsidTr="00595712">
        <w:trPr>
          <w:trHeight w:val="709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底片上反映出的缺陷及尺寸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扣分</w:t>
            </w: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未发现缺陷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1点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2点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3点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4点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5点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6点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7点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二级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三级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60" w:lineRule="auto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注：射线探伤评定成绩时，应在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规定片级的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基数分分值上，再依据缺陷状况扣分。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1.底片为Ⅰ级片，在50分的基础上，每1点缺陷扣除1分。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2.底片为Ⅱ级片，在40分的基础上，评定区外缺陷再按表规定扣分。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3.底片为Ⅲ级片，在20分的基础上，评定区外缺陷再按表规定扣分。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4.底片为Ⅳ级片，内部得分为0分。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5.评定标准为NB/T47013.2-2015。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 同一缺陷不重复扣分。</w:t>
      </w:r>
    </w:p>
    <w:p w:rsidR="00B3780B" w:rsidRDefault="00B3780B" w:rsidP="00B3780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评分后焊条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仰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焊缝得分乘以28%为实际得分；二氧化碳气体保护焊乘以20%为实际得分；管对接氩弧焊得分乘以20%为实际得分。</w:t>
      </w:r>
    </w:p>
    <w:p w:rsidR="00B3780B" w:rsidRDefault="00B3780B" w:rsidP="00B3780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B3780B" w:rsidRDefault="00B3780B" w:rsidP="00B3780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Pr="00B3780B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P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DC1F92" w:rsidP="00DC1F92">
      <w:pPr>
        <w:spacing w:line="360" w:lineRule="auto"/>
        <w:ind w:firstLineChars="100" w:firstLine="241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lastRenderedPageBreak/>
        <w:t>2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. 板材对接外观检查</w:t>
      </w:r>
      <w:r w:rsidR="00811620">
        <w:rPr>
          <w:rFonts w:ascii="仿宋" w:eastAsia="仿宋" w:hAnsi="仿宋" w:cs="仿宋" w:hint="eastAsia"/>
          <w:b/>
          <w:sz w:val="24"/>
          <w:szCs w:val="24"/>
        </w:rPr>
        <w:t>项目及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评分标准</w:t>
      </w:r>
      <w:r w:rsidR="00595712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（111</w:t>
      </w:r>
      <w:r w:rsidR="00456F1E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\</w:t>
      </w:r>
      <w:r w:rsidR="00595712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135）</w:t>
      </w:r>
    </w:p>
    <w:tbl>
      <w:tblPr>
        <w:tblW w:w="87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355"/>
        <w:gridCol w:w="900"/>
        <w:gridCol w:w="721"/>
        <w:gridCol w:w="554"/>
        <w:gridCol w:w="1418"/>
        <w:gridCol w:w="1276"/>
        <w:gridCol w:w="693"/>
        <w:gridCol w:w="703"/>
      </w:tblGrid>
      <w:tr w:rsidR="00595712" w:rsidRPr="00852281" w:rsidTr="00595712">
        <w:trPr>
          <w:cantSplit/>
          <w:trHeight w:val="711"/>
          <w:jc w:val="center"/>
        </w:trPr>
        <w:tc>
          <w:tcPr>
            <w:tcW w:w="1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bCs/>
                <w:sz w:val="24"/>
                <w:szCs w:val="24"/>
              </w:rPr>
              <w:t>加密号</w:t>
            </w:r>
          </w:p>
        </w:tc>
        <w:tc>
          <w:tcPr>
            <w:tcW w:w="1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 w:rsidRPr="00852281">
              <w:rPr>
                <w:rFonts w:ascii="仿宋" w:eastAsia="仿宋" w:hAnsi="仿宋" w:cs="仿宋" w:hint="eastAsia"/>
                <w:bCs/>
                <w:sz w:val="24"/>
                <w:szCs w:val="24"/>
              </w:rPr>
              <w:t>评分员</w:t>
            </w:r>
            <w:proofErr w:type="gramEnd"/>
            <w:r w:rsidRPr="00852281">
              <w:rPr>
                <w:rFonts w:ascii="仿宋" w:eastAsia="仿宋" w:hAnsi="仿宋" w:cs="仿宋" w:hint="eastAsia"/>
                <w:bCs/>
                <w:sz w:val="24"/>
                <w:szCs w:val="24"/>
              </w:rPr>
              <w:t>签名</w:t>
            </w:r>
          </w:p>
        </w:tc>
        <w:tc>
          <w:tcPr>
            <w:tcW w:w="19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bCs/>
                <w:sz w:val="24"/>
                <w:szCs w:val="24"/>
              </w:rPr>
              <w:t>合计分</w:t>
            </w:r>
          </w:p>
        </w:tc>
        <w:tc>
          <w:tcPr>
            <w:tcW w:w="13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检查</w:t>
            </w:r>
          </w:p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项目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标准、分数</w:t>
            </w:r>
          </w:p>
        </w:tc>
        <w:tc>
          <w:tcPr>
            <w:tcW w:w="4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焊缝等级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实际得分</w:t>
            </w: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Ⅳ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焊缝</w:t>
            </w:r>
          </w:p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余高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0～2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&gt;3，≤4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&gt;4，&lt;0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焊缝高低差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≤1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&gt;3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603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焊缝宽窄差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≤1.5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&gt;1.5，≤2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&gt;3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且长度≤15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长度&gt;15，≤30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深度&gt;0.5</w:t>
            </w:r>
          </w:p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或长度&gt;30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背面焊缝凹陷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&gt;0，≤1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&gt;2，&lt;0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背面焊缝凸起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0～1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&gt;3，&lt;0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错边量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≤0.7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&gt;0.7，≤1.2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&gt;1.2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角变形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0～2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≥2，≤3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&gt;3，≤5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&gt;5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RPr="00852281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52281"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5712" w:rsidRPr="00852281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2.凡焊缝表面有气孔、夹渣、裂纹、未熔合、未焊透、焊瘤等缺陷之一的，该试件外观为0分。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4.评分后焊条仰焊乘以42%；二氧化碳气体保护焊乘以30%为实际得分。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595712" w:rsidRDefault="00595712" w:rsidP="00595712">
      <w:pPr>
        <w:widowControl/>
        <w:jc w:val="left"/>
      </w:pPr>
    </w:p>
    <w:p w:rsidR="00DC1F92" w:rsidRDefault="000A5612" w:rsidP="000A5612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 w:rsidRPr="004938CE">
        <w:rPr>
          <w:rFonts w:ascii="仿宋" w:eastAsia="仿宋" w:hAnsi="仿宋" w:cs="仿宋" w:hint="eastAsia"/>
          <w:b/>
          <w:sz w:val="24"/>
          <w:szCs w:val="24"/>
        </w:rPr>
        <w:lastRenderedPageBreak/>
        <w:t xml:space="preserve">3  </w:t>
      </w:r>
      <w:r>
        <w:rPr>
          <w:rFonts w:ascii="仿宋" w:eastAsia="仿宋" w:hAnsi="仿宋" w:cs="仿宋" w:hint="eastAsia"/>
          <w:b/>
          <w:sz w:val="24"/>
          <w:szCs w:val="24"/>
        </w:rPr>
        <w:t>.</w:t>
      </w:r>
      <w:r w:rsidRPr="004938CE">
        <w:rPr>
          <w:rFonts w:ascii="仿宋" w:eastAsia="仿宋" w:hAnsi="仿宋" w:cs="仿宋" w:hint="eastAsia"/>
          <w:b/>
          <w:sz w:val="24"/>
          <w:szCs w:val="24"/>
        </w:rPr>
        <w:t>T</w:t>
      </w:r>
      <w:r>
        <w:rPr>
          <w:rFonts w:ascii="仿宋" w:eastAsia="仿宋" w:hAnsi="仿宋" w:cs="仿宋" w:hint="eastAsia"/>
          <w:b/>
          <w:sz w:val="24"/>
          <w:szCs w:val="24"/>
        </w:rPr>
        <w:t>型角焊缝外观检查</w:t>
      </w:r>
      <w:r w:rsidR="00811620">
        <w:rPr>
          <w:rFonts w:ascii="仿宋" w:eastAsia="仿宋" w:hAnsi="仿宋" w:cs="仿宋" w:hint="eastAsia"/>
          <w:b/>
          <w:sz w:val="24"/>
          <w:szCs w:val="24"/>
        </w:rPr>
        <w:t>项目及</w:t>
      </w:r>
      <w:r>
        <w:rPr>
          <w:rFonts w:ascii="仿宋" w:eastAsia="仿宋" w:hAnsi="仿宋" w:cs="仿宋" w:hint="eastAsia"/>
          <w:b/>
          <w:sz w:val="24"/>
          <w:szCs w:val="24"/>
        </w:rPr>
        <w:t>评分标</w:t>
      </w:r>
      <w:r w:rsidR="00EF5DCB">
        <w:rPr>
          <w:rFonts w:ascii="仿宋" w:eastAsia="仿宋" w:hAnsi="仿宋" w:cs="仿宋" w:hint="eastAsia"/>
          <w:b/>
          <w:sz w:val="24"/>
          <w:szCs w:val="24"/>
        </w:rPr>
        <w:t>(135)</w:t>
      </w:r>
    </w:p>
    <w:tbl>
      <w:tblPr>
        <w:tblpPr w:leftFromText="180" w:rightFromText="180" w:vertAnchor="page" w:horzAnchor="margin" w:tblpY="2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872"/>
        <w:gridCol w:w="1134"/>
        <w:gridCol w:w="989"/>
        <w:gridCol w:w="429"/>
        <w:gridCol w:w="1559"/>
        <w:gridCol w:w="1546"/>
        <w:gridCol w:w="822"/>
      </w:tblGrid>
      <w:tr w:rsidR="000A5612" w:rsidTr="000A5612">
        <w:trPr>
          <w:cantSplit/>
          <w:trHeight w:val="625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8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检查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焊缝等级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实际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得分</w:t>
            </w: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Ⅳ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焊角尺寸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8～9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﹥9，≤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﹥10，≤ 11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＜8，﹥11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焊缝凸度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≤1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﹥2，≤3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垂直度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0～1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﹥2，≤ 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焊缝道数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标准（道)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2或3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其他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77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长度≤30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深度&gt;0.5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或长度&gt;30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08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每2mm扣1分，最多扣7分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电弧擦伤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15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379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盖面层接头处是否光滑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盖面层接头处是否光滑连续，高低均匀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316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高低差≤1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﹥1.5，≤2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528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>1.焊缝未完成、破坏焊缝原始表面及修补或试件做舞弊标记则该焊缝作0分处理。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2.凡焊缝表面低于母材，有气孔、夹渣、裂纹、未熔合、未焊透、焊瘤等缺陷之一的，该焊缝外观为0分。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3.盖面层最后一道/层焊缝中间75mm范围内须有一处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起停弧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，无接头扣10分。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4.垂直度测量点应在立板200mm处测量。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5.其他违反技术操作要求规定的，该焊缝为0分。</w:t>
      </w:r>
    </w:p>
    <w:p w:rsidR="00DC1F92" w:rsidRDefault="0059571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6.评分后乘以20%为实际得分。</w:t>
      </w:r>
    </w:p>
    <w:p w:rsidR="00DC1F92" w:rsidRDefault="00DC1F9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</w:p>
    <w:p w:rsidR="00DC1F92" w:rsidRDefault="00DC1F9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</w:p>
    <w:p w:rsidR="00595712" w:rsidRPr="00DC1F92" w:rsidRDefault="00DC1F92" w:rsidP="00DC1F92">
      <w:pPr>
        <w:spacing w:line="320" w:lineRule="exact"/>
        <w:ind w:firstLineChars="200" w:firstLine="482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4.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管材对接外观检查</w:t>
      </w:r>
      <w:r w:rsidR="00A87B74">
        <w:rPr>
          <w:rFonts w:ascii="仿宋" w:eastAsia="仿宋" w:hAnsi="仿宋" w:cs="仿宋" w:hint="eastAsia"/>
          <w:b/>
          <w:sz w:val="24"/>
          <w:szCs w:val="24"/>
        </w:rPr>
        <w:t>项目及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评分标准（</w:t>
      </w:r>
      <w:r w:rsidR="000911B3">
        <w:rPr>
          <w:rFonts w:ascii="仿宋" w:eastAsia="仿宋" w:hAnsi="仿宋" w:cs="仿宋" w:hint="eastAsia"/>
          <w:b/>
          <w:sz w:val="24"/>
          <w:szCs w:val="24"/>
        </w:rPr>
        <w:t>141）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 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4"/>
        <w:gridCol w:w="1029"/>
        <w:gridCol w:w="1134"/>
        <w:gridCol w:w="142"/>
        <w:gridCol w:w="1134"/>
        <w:gridCol w:w="1559"/>
        <w:gridCol w:w="1276"/>
        <w:gridCol w:w="709"/>
        <w:gridCol w:w="708"/>
      </w:tblGrid>
      <w:tr w:rsidR="00595712" w:rsidTr="00595712">
        <w:trPr>
          <w:cantSplit/>
          <w:trHeight w:val="759"/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加密号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签名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合计得分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检查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焊缝等级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测量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数值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Ⅳ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余高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0～1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高低差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≤0.5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﹥0.5，≤1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611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宽窄差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379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深度≤0.3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且长度≤15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深度≤0.5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长度&gt;15，≤30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深度&gt;0.5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或深度&gt;0.3，长度&gt;30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每2mm扣1分，最多扣2分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每2mm扣1分，最多扣4分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83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根部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凸出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通球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Φ=0.9d(内径）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通球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Φ=0.85d(内径）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63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10（通过），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6（通过），0（通不过）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角变形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8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65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焊缝外观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优秀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一般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尚可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较差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17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注：1.焊缝未完成、破坏焊缝原始表面（表面重熔）及修补或试件做舞弊标记则该焊缝作0分处理；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2.凡焊缝表面低于母材、有气孔、夹渣、裂纹、未熔合、未焊透、焊瘤等缺陷之一的，该焊缝外观为0分；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 其他违反操作技术要求规定的，该焊缝为0分。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 评分后乘以30%为实际得分。</w:t>
      </w: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06329D" w:rsidRPr="0006329D" w:rsidRDefault="00DC1F92" w:rsidP="0006329D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lastRenderedPageBreak/>
        <w:t>5.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  职业素养</w:t>
      </w:r>
      <w:r w:rsidR="00307DDC">
        <w:rPr>
          <w:rFonts w:ascii="仿宋" w:eastAsia="仿宋" w:hAnsi="仿宋" w:cs="仿宋" w:hint="eastAsia"/>
          <w:b/>
          <w:sz w:val="24"/>
          <w:szCs w:val="24"/>
        </w:rPr>
        <w:t>检查项目及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评分标准 </w:t>
      </w:r>
    </w:p>
    <w:tbl>
      <w:tblPr>
        <w:tblW w:w="8037" w:type="dxa"/>
        <w:jc w:val="center"/>
        <w:tblLook w:val="04A0"/>
      </w:tblPr>
      <w:tblGrid>
        <w:gridCol w:w="2115"/>
        <w:gridCol w:w="3205"/>
        <w:gridCol w:w="1825"/>
        <w:gridCol w:w="892"/>
      </w:tblGrid>
      <w:tr w:rsidR="00595712" w:rsidTr="00595712">
        <w:trPr>
          <w:trHeight w:val="351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单项满分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单项得分</w:t>
            </w: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劳动保护用</w:t>
            </w:r>
          </w:p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品是否穿戴</w:t>
            </w:r>
          </w:p>
          <w:p w:rsidR="00595712" w:rsidRDefault="00595712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齐全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1、工作服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2、绝缘鞋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3、焊接手套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4、护目镜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686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安全操作的</w:t>
            </w:r>
          </w:p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规范性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1、试件打磨、清渣时佩戴护目镜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2、参赛选手停止操作时，应关闭设备电源及气瓶阀门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文明生产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1、文明礼仪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赛位清理</w:t>
            </w:r>
            <w:proofErr w:type="gram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  分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240" w:lineRule="exact"/>
        <w:jc w:val="center"/>
        <w:rPr>
          <w:rFonts w:ascii="仿宋" w:eastAsia="仿宋" w:hAnsi="仿宋"/>
          <w:sz w:val="24"/>
          <w:szCs w:val="24"/>
        </w:rPr>
      </w:pPr>
    </w:p>
    <w:p w:rsidR="00595712" w:rsidRDefault="00595712" w:rsidP="00957CFB">
      <w:pPr>
        <w:snapToGrid w:val="0"/>
        <w:spacing w:afterLines="150"/>
        <w:outlineLvl w:val="0"/>
        <w:rPr>
          <w:rFonts w:ascii="仿宋" w:eastAsia="仿宋" w:hAnsi="仿宋"/>
          <w:kern w:val="0"/>
          <w:sz w:val="24"/>
          <w:szCs w:val="24"/>
        </w:rPr>
      </w:pP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1A09CB" w:rsidRDefault="001A09CB"/>
    <w:sectPr w:rsidR="001A09CB" w:rsidSect="001A09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66F" w:rsidRDefault="0020266F" w:rsidP="00595712">
      <w:r>
        <w:separator/>
      </w:r>
    </w:p>
  </w:endnote>
  <w:endnote w:type="continuationSeparator" w:id="0">
    <w:p w:rsidR="0020266F" w:rsidRDefault="0020266F" w:rsidP="0059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FB" w:rsidRDefault="00957C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FB" w:rsidRDefault="00957CF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FB" w:rsidRDefault="00957C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66F" w:rsidRDefault="0020266F" w:rsidP="00595712">
      <w:r>
        <w:separator/>
      </w:r>
    </w:p>
  </w:footnote>
  <w:footnote w:type="continuationSeparator" w:id="0">
    <w:p w:rsidR="0020266F" w:rsidRDefault="0020266F" w:rsidP="00595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FB" w:rsidRDefault="00957C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5B" w:rsidRPr="007A2C5B" w:rsidRDefault="00DC1F92" w:rsidP="007A2C5B">
    <w:pPr>
      <w:pStyle w:val="a3"/>
    </w:pPr>
    <w:r>
      <w:rPr>
        <w:rFonts w:hint="eastAsia"/>
      </w:rPr>
      <w:t xml:space="preserve">                         2019</w:t>
    </w:r>
    <w:r w:rsidR="000911B3">
      <w:rPr>
        <w:rFonts w:hint="eastAsia"/>
      </w:rPr>
      <w:t>沈阳</w:t>
    </w:r>
    <w:r>
      <w:rPr>
        <w:rFonts w:hint="eastAsia"/>
      </w:rPr>
      <w:t>职业院校技能大赛焊接技术应用</w:t>
    </w:r>
    <w:r w:rsidR="000911B3">
      <w:rPr>
        <w:rFonts w:hint="eastAsia"/>
      </w:rPr>
      <w:t>赛项</w:t>
    </w:r>
    <w:r w:rsidR="005303A8">
      <w:rPr>
        <w:rFonts w:hint="eastAsia"/>
      </w:rPr>
      <w:t>----</w:t>
    </w:r>
    <w:r>
      <w:rPr>
        <w:rFonts w:hint="eastAsia"/>
      </w:rPr>
      <w:t>评分标准</w:t>
    </w:r>
  </w:p>
  <w:p w:rsidR="00DC1F92" w:rsidRDefault="00DC1F92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CFB" w:rsidRDefault="00957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712"/>
    <w:rsid w:val="00044D9A"/>
    <w:rsid w:val="0004746F"/>
    <w:rsid w:val="0006329D"/>
    <w:rsid w:val="000911B3"/>
    <w:rsid w:val="000A5612"/>
    <w:rsid w:val="000A5868"/>
    <w:rsid w:val="001A09CB"/>
    <w:rsid w:val="0020266F"/>
    <w:rsid w:val="002A0E83"/>
    <w:rsid w:val="002C0EF4"/>
    <w:rsid w:val="00301C51"/>
    <w:rsid w:val="00307DDC"/>
    <w:rsid w:val="003B13BB"/>
    <w:rsid w:val="00456F1E"/>
    <w:rsid w:val="005303A8"/>
    <w:rsid w:val="00595712"/>
    <w:rsid w:val="005969B8"/>
    <w:rsid w:val="005E59FF"/>
    <w:rsid w:val="0069238D"/>
    <w:rsid w:val="007A2C5B"/>
    <w:rsid w:val="00811620"/>
    <w:rsid w:val="00852281"/>
    <w:rsid w:val="00865ECC"/>
    <w:rsid w:val="008D07B3"/>
    <w:rsid w:val="00945175"/>
    <w:rsid w:val="00957CFB"/>
    <w:rsid w:val="009F0F3A"/>
    <w:rsid w:val="00A2159F"/>
    <w:rsid w:val="00A31E06"/>
    <w:rsid w:val="00A60DCD"/>
    <w:rsid w:val="00A87B74"/>
    <w:rsid w:val="00AA73B0"/>
    <w:rsid w:val="00AF4559"/>
    <w:rsid w:val="00B20243"/>
    <w:rsid w:val="00B3780B"/>
    <w:rsid w:val="00C71638"/>
    <w:rsid w:val="00C808E8"/>
    <w:rsid w:val="00D1046B"/>
    <w:rsid w:val="00DB37C8"/>
    <w:rsid w:val="00DC1F92"/>
    <w:rsid w:val="00DF32E1"/>
    <w:rsid w:val="00EF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12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5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57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7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712"/>
    <w:rPr>
      <w:sz w:val="18"/>
      <w:szCs w:val="18"/>
    </w:rPr>
  </w:style>
  <w:style w:type="paragraph" w:customStyle="1" w:styleId="ListParagraph1">
    <w:name w:val="List Paragraph1"/>
    <w:basedOn w:val="a"/>
    <w:rsid w:val="00595712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5957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57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76292-C510-4858-98AF-BD93778D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19</cp:revision>
  <dcterms:created xsi:type="dcterms:W3CDTF">2019-07-05T16:43:00Z</dcterms:created>
  <dcterms:modified xsi:type="dcterms:W3CDTF">2019-08-13T03:03:00Z</dcterms:modified>
</cp:coreProperties>
</file>